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Viner Hand ITC" w:hAnsi="Viner Hand ITC" w:cs="Viner Hand ITC" w:eastAsia="Viner Hand ITC"/>
          <w:b/>
          <w:color w:val="auto"/>
          <w:spacing w:val="0"/>
          <w:position w:val="0"/>
          <w:sz w:val="44"/>
          <w:shd w:fill="auto" w:val="clear"/>
        </w:rPr>
      </w:pPr>
      <w:r>
        <w:object w:dxaOrig="1036" w:dyaOrig="576">
          <v:rect xmlns:o="urn:schemas-microsoft-com:office:office" xmlns:v="urn:schemas-microsoft-com:vml" id="rectole0000000000" style="width:51.800000pt;height:28.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Viner Hand ITC" w:hAnsi="Viner Hand ITC" w:cs="Viner Hand ITC" w:eastAsia="Viner Hand ITC"/>
          <w:b/>
          <w:color w:val="auto"/>
          <w:spacing w:val="0"/>
          <w:position w:val="0"/>
          <w:sz w:val="52"/>
          <w:shd w:fill="auto" w:val="clear"/>
        </w:rPr>
        <w:t xml:space="preserve"> C</w:t>
      </w:r>
      <w:r>
        <w:rPr>
          <w:rFonts w:ascii="Viner Hand ITC" w:hAnsi="Viner Hand ITC" w:cs="Viner Hand ITC" w:eastAsia="Viner Hand ITC"/>
          <w:b/>
          <w:color w:val="auto"/>
          <w:spacing w:val="0"/>
          <w:position w:val="0"/>
          <w:sz w:val="44"/>
          <w:shd w:fill="auto" w:val="clear"/>
        </w:rPr>
        <w:t xml:space="preserve">onsulting</w:t>
      </w:r>
    </w:p>
    <w:p>
      <w:pPr>
        <w:spacing w:before="0" w:after="0" w:line="240"/>
        <w:ind w:right="0" w:left="0" w:firstLine="0"/>
        <w:jc w:val="left"/>
        <w:rPr>
          <w:rFonts w:ascii="Baskerville Old Face" w:hAnsi="Baskerville Old Face" w:cs="Baskerville Old Face" w:eastAsia="Baskerville Old Face"/>
          <w:color w:val="000000"/>
          <w:spacing w:val="0"/>
          <w:position w:val="0"/>
          <w:sz w:val="20"/>
          <w:shd w:fill="auto" w:val="clear"/>
        </w:rPr>
      </w:pPr>
      <w:r>
        <w:rPr>
          <w:rFonts w:ascii="Baskerville Old Face" w:hAnsi="Baskerville Old Face" w:cs="Baskerville Old Face" w:eastAsia="Baskerville Old Face"/>
          <w:b/>
          <w:color w:val="000000"/>
          <w:spacing w:val="0"/>
          <w:position w:val="0"/>
          <w:sz w:val="20"/>
          <w:shd w:fill="auto" w:val="clear"/>
        </w:rPr>
        <w:t xml:space="preserve">LOCATION</w:t>
      </w:r>
      <w:r>
        <w:rPr>
          <w:rFonts w:ascii="Baskerville Old Face" w:hAnsi="Baskerville Old Face" w:cs="Baskerville Old Face" w:eastAsia="Baskerville Old Face"/>
          <w:color w:val="000000"/>
          <w:spacing w:val="0"/>
          <w:position w:val="0"/>
          <w:sz w:val="20"/>
          <w:shd w:fill="auto" w:val="clear"/>
        </w:rPr>
        <w:t xml:space="preserve">: </w:t>
        <w:tab/>
        <w:t xml:space="preserve">Off Liberia Road Extension,</w:t>
      </w:r>
    </w:p>
    <w:p>
      <w:pPr>
        <w:spacing w:before="0" w:after="0" w:line="240"/>
        <w:ind w:right="0" w:left="0" w:firstLine="0"/>
        <w:jc w:val="left"/>
        <w:rPr>
          <w:rFonts w:ascii="Baskerville Old Face" w:hAnsi="Baskerville Old Face" w:cs="Baskerville Old Face" w:eastAsia="Baskerville Old Face"/>
          <w:color w:val="000000"/>
          <w:spacing w:val="0"/>
          <w:position w:val="0"/>
          <w:sz w:val="20"/>
          <w:shd w:fill="auto" w:val="clear"/>
        </w:rPr>
      </w:pPr>
      <w:r>
        <w:rPr>
          <w:rFonts w:ascii="Baskerville Old Face" w:hAnsi="Baskerville Old Face" w:cs="Baskerville Old Face" w:eastAsia="Baskerville Old Face"/>
          <w:color w:val="000000"/>
          <w:spacing w:val="0"/>
          <w:position w:val="0"/>
          <w:sz w:val="20"/>
          <w:shd w:fill="auto" w:val="clear"/>
        </w:rPr>
        <w:tab/>
        <w:tab/>
        <w:t xml:space="preserve">Ministries Annex, Accra-Ghana.</w:t>
      </w:r>
    </w:p>
    <w:p>
      <w:pPr>
        <w:spacing w:before="0" w:after="0" w:line="240"/>
        <w:ind w:right="0" w:left="0" w:firstLine="0"/>
        <w:jc w:val="left"/>
        <w:rPr>
          <w:rFonts w:ascii="Baskerville Old Face" w:hAnsi="Baskerville Old Face" w:cs="Baskerville Old Face" w:eastAsia="Baskerville Old Face"/>
          <w:color w:val="000000"/>
          <w:spacing w:val="0"/>
          <w:position w:val="0"/>
          <w:sz w:val="20"/>
          <w:shd w:fill="auto" w:val="clear"/>
        </w:rPr>
      </w:pPr>
      <w:r>
        <w:rPr>
          <w:rFonts w:ascii="Baskerville Old Face" w:hAnsi="Baskerville Old Face" w:cs="Baskerville Old Face" w:eastAsia="Baskerville Old Face"/>
          <w:b/>
          <w:color w:val="000000"/>
          <w:spacing w:val="0"/>
          <w:position w:val="0"/>
          <w:sz w:val="20"/>
          <w:shd w:fill="auto" w:val="clear"/>
        </w:rPr>
        <w:t xml:space="preserve"> PHONE: </w:t>
        <w:tab/>
      </w:r>
      <w:r>
        <w:rPr>
          <w:rFonts w:ascii="Baskerville Old Face" w:hAnsi="Baskerville Old Face" w:cs="Baskerville Old Face" w:eastAsia="Baskerville Old Face"/>
          <w:color w:val="000000"/>
          <w:spacing w:val="0"/>
          <w:position w:val="0"/>
          <w:sz w:val="20"/>
          <w:shd w:fill="auto" w:val="clear"/>
        </w:rPr>
        <w:t xml:space="preserve">+233 302 683206</w:t>
      </w:r>
    </w:p>
    <w:p>
      <w:pPr>
        <w:spacing w:before="0" w:after="0" w:line="240"/>
        <w:ind w:right="0" w:left="0" w:firstLine="0"/>
        <w:jc w:val="left"/>
        <w:rPr>
          <w:rFonts w:ascii="Baskerville Old Face" w:hAnsi="Baskerville Old Face" w:cs="Baskerville Old Face" w:eastAsia="Baskerville Old Face"/>
          <w:color w:val="000000"/>
          <w:spacing w:val="0"/>
          <w:position w:val="0"/>
          <w:sz w:val="20"/>
          <w:shd w:fill="auto" w:val="clear"/>
        </w:rPr>
      </w:pPr>
      <w:r>
        <w:rPr>
          <w:rFonts w:ascii="Baskerville Old Face" w:hAnsi="Baskerville Old Face" w:cs="Baskerville Old Face" w:eastAsia="Baskerville Old Face"/>
          <w:color w:val="000000"/>
          <w:spacing w:val="0"/>
          <w:position w:val="0"/>
          <w:sz w:val="20"/>
          <w:shd w:fill="auto" w:val="clear"/>
        </w:rPr>
        <w:tab/>
        <w:tab/>
        <w:t xml:space="preserve">+233 302 514614</w:t>
      </w:r>
    </w:p>
    <w:p>
      <w:pPr>
        <w:spacing w:before="0" w:after="0" w:line="240"/>
        <w:ind w:right="0" w:left="0" w:firstLine="0"/>
        <w:jc w:val="left"/>
        <w:rPr>
          <w:rFonts w:ascii="Baskerville Old Face" w:hAnsi="Baskerville Old Face" w:cs="Baskerville Old Face" w:eastAsia="Baskerville Old Face"/>
          <w:color w:val="000000"/>
          <w:spacing w:val="0"/>
          <w:position w:val="0"/>
          <w:sz w:val="20"/>
          <w:shd w:fill="auto" w:val="clear"/>
        </w:rPr>
      </w:pPr>
      <w:r>
        <w:rPr>
          <w:rFonts w:ascii="Baskerville Old Face" w:hAnsi="Baskerville Old Face" w:cs="Baskerville Old Face" w:eastAsia="Baskerville Old Face"/>
          <w:b/>
          <w:color w:val="000000"/>
          <w:spacing w:val="0"/>
          <w:position w:val="0"/>
          <w:sz w:val="20"/>
          <w:shd w:fill="auto" w:val="clear"/>
        </w:rPr>
        <w:t xml:space="preserve">MOBILE</w:t>
      </w:r>
      <w:r>
        <w:rPr>
          <w:rFonts w:ascii="Baskerville Old Face" w:hAnsi="Baskerville Old Face" w:cs="Baskerville Old Face" w:eastAsia="Baskerville Old Face"/>
          <w:color w:val="000000"/>
          <w:spacing w:val="0"/>
          <w:position w:val="0"/>
          <w:sz w:val="20"/>
          <w:shd w:fill="auto" w:val="clear"/>
        </w:rPr>
        <w:tab/>
        <w:t xml:space="preserve">+233 244 771707</w:t>
      </w:r>
    </w:p>
    <w:p>
      <w:pPr>
        <w:spacing w:before="0" w:after="0" w:line="240"/>
        <w:ind w:right="0" w:left="0" w:firstLine="0"/>
        <w:jc w:val="left"/>
        <w:rPr>
          <w:rFonts w:ascii="Baskerville Old Face" w:hAnsi="Baskerville Old Face" w:cs="Baskerville Old Face" w:eastAsia="Baskerville Old Face"/>
          <w:color w:val="000000"/>
          <w:spacing w:val="0"/>
          <w:position w:val="0"/>
          <w:sz w:val="20"/>
          <w:shd w:fill="auto" w:val="clear"/>
        </w:rPr>
      </w:pPr>
      <w:r>
        <w:rPr>
          <w:rFonts w:ascii="Baskerville Old Face" w:hAnsi="Baskerville Old Face" w:cs="Baskerville Old Face" w:eastAsia="Baskerville Old Face"/>
          <w:b/>
          <w:color w:val="000000"/>
          <w:spacing w:val="0"/>
          <w:position w:val="0"/>
          <w:sz w:val="20"/>
          <w:shd w:fill="auto" w:val="clear"/>
        </w:rPr>
        <w:t xml:space="preserve">EMAIL:</w:t>
        <w:tab/>
      </w:r>
      <w:r>
        <w:rPr>
          <w:rFonts w:ascii="Baskerville Old Face" w:hAnsi="Baskerville Old Face" w:cs="Baskerville Old Face" w:eastAsia="Baskerville Old Face"/>
          <w:color w:val="000000"/>
          <w:spacing w:val="0"/>
          <w:position w:val="0"/>
          <w:sz w:val="20"/>
          <w:shd w:fill="auto" w:val="clear"/>
        </w:rPr>
        <w:tab/>
        <w:t xml:space="preserve">info@eslghana.com</w:t>
      </w:r>
    </w:p>
    <w:p>
      <w:pPr>
        <w:spacing w:before="0" w:after="0" w:line="240"/>
        <w:ind w:right="0" w:left="0" w:firstLine="0"/>
        <w:jc w:val="left"/>
        <w:rPr>
          <w:rFonts w:ascii="Baskerville Old Face" w:hAnsi="Baskerville Old Face" w:cs="Baskerville Old Face" w:eastAsia="Baskerville Old Face"/>
          <w:color w:val="000000"/>
          <w:spacing w:val="0"/>
          <w:position w:val="0"/>
          <w:sz w:val="20"/>
          <w:shd w:fill="auto" w:val="clear"/>
        </w:rPr>
      </w:pPr>
      <w:r>
        <w:rPr>
          <w:rFonts w:ascii="Baskerville Old Face" w:hAnsi="Baskerville Old Face" w:cs="Baskerville Old Face" w:eastAsia="Baskerville Old Face"/>
          <w:color w:val="000000"/>
          <w:spacing w:val="0"/>
          <w:position w:val="0"/>
          <w:sz w:val="20"/>
          <w:shd w:fill="auto" w:val="clear"/>
        </w:rPr>
        <w:tab/>
        <w:tab/>
        <w:t xml:space="preserve">eslghana@yahoo.com</w:t>
      </w:r>
    </w:p>
    <w:p>
      <w:pPr>
        <w:spacing w:before="0" w:after="0" w:line="240"/>
        <w:ind w:right="0" w:left="0" w:firstLine="0"/>
        <w:jc w:val="left"/>
        <w:rPr>
          <w:rFonts w:ascii="Baskerville Old Face" w:hAnsi="Baskerville Old Face" w:cs="Baskerville Old Face" w:eastAsia="Baskerville Old Face"/>
          <w:color w:val="000000"/>
          <w:spacing w:val="0"/>
          <w:position w:val="0"/>
          <w:sz w:val="20"/>
          <w:shd w:fill="auto" w:val="clear"/>
        </w:rPr>
      </w:pPr>
      <w:r>
        <w:rPr>
          <w:rFonts w:ascii="Baskerville Old Face" w:hAnsi="Baskerville Old Face" w:cs="Baskerville Old Face" w:eastAsia="Baskerville Old Face"/>
          <w:color w:val="000000"/>
          <w:spacing w:val="0"/>
          <w:position w:val="0"/>
          <w:sz w:val="20"/>
          <w:shd w:fill="auto" w:val="clear"/>
        </w:rPr>
        <w:tab/>
        <w:tab/>
        <w:t xml:space="preserve">akarmah@yahoo.com</w:t>
      </w:r>
    </w:p>
    <w:p>
      <w:pPr>
        <w:spacing w:before="0" w:after="0" w:line="240"/>
        <w:ind w:right="0" w:left="0" w:firstLine="0"/>
        <w:jc w:val="left"/>
        <w:rPr>
          <w:rFonts w:ascii="Baskerville Old Face" w:hAnsi="Baskerville Old Face" w:cs="Baskerville Old Face" w:eastAsia="Baskerville Old Face"/>
          <w:color w:val="000000"/>
          <w:spacing w:val="0"/>
          <w:position w:val="0"/>
          <w:sz w:val="20"/>
          <w:shd w:fill="auto" w:val="clear"/>
        </w:rPr>
      </w:pPr>
      <w:r>
        <w:rPr>
          <w:rFonts w:ascii="Baskerville Old Face" w:hAnsi="Baskerville Old Face" w:cs="Baskerville Old Face" w:eastAsia="Baskerville Old Face"/>
          <w:b/>
          <w:color w:val="000000"/>
          <w:spacing w:val="0"/>
          <w:position w:val="0"/>
          <w:sz w:val="20"/>
          <w:shd w:fill="auto" w:val="clear"/>
        </w:rPr>
        <w:t xml:space="preserve">POSTAL</w:t>
        <w:tab/>
      </w:r>
      <w:r>
        <w:rPr>
          <w:rFonts w:ascii="Baskerville Old Face" w:hAnsi="Baskerville Old Face" w:cs="Baskerville Old Face" w:eastAsia="Baskerville Old Face"/>
          <w:color w:val="000000"/>
          <w:spacing w:val="0"/>
          <w:position w:val="0"/>
          <w:sz w:val="20"/>
          <w:shd w:fill="auto" w:val="clear"/>
        </w:rPr>
        <w:t xml:space="preserve">P.O. Box LG 239 Legon, Ghana</w:t>
      </w:r>
    </w:p>
    <w:p>
      <w:pPr>
        <w:spacing w:before="0" w:after="0" w:line="240"/>
        <w:ind w:right="0" w:left="0" w:firstLine="0"/>
        <w:jc w:val="left"/>
        <w:rPr>
          <w:rFonts w:ascii="Baskerville Old Face" w:hAnsi="Baskerville Old Face" w:cs="Baskerville Old Face" w:eastAsia="Baskerville Old Face"/>
          <w:color w:val="000000"/>
          <w:spacing w:val="0"/>
          <w:position w:val="0"/>
          <w:sz w:val="20"/>
          <w:shd w:fill="auto" w:val="clear"/>
        </w:rPr>
      </w:pPr>
      <w:r>
        <w:rPr>
          <w:rFonts w:ascii="Baskerville Old Face" w:hAnsi="Baskerville Old Face" w:cs="Baskerville Old Face" w:eastAsia="Baskerville Old Face"/>
          <w:b/>
          <w:color w:val="000000"/>
          <w:spacing w:val="0"/>
          <w:position w:val="0"/>
          <w:sz w:val="20"/>
          <w:shd w:fill="auto" w:val="clear"/>
        </w:rPr>
        <w:t xml:space="preserve">WEB</w:t>
      </w:r>
      <w:r>
        <w:rPr>
          <w:rFonts w:ascii="Baskerville Old Face" w:hAnsi="Baskerville Old Face" w:cs="Baskerville Old Face" w:eastAsia="Baskerville Old Face"/>
          <w:color w:val="000000"/>
          <w:spacing w:val="0"/>
          <w:position w:val="0"/>
          <w:sz w:val="20"/>
          <w:shd w:fill="auto" w:val="clear"/>
        </w:rPr>
        <w:tab/>
        <w:tab/>
      </w:r>
      <w:hyperlink xmlns:r="http://schemas.openxmlformats.org/officeDocument/2006/relationships" r:id="docRId2">
        <w:r>
          <w:rPr>
            <w:rFonts w:ascii="Baskerville Old Face" w:hAnsi="Baskerville Old Face" w:cs="Baskerville Old Face" w:eastAsia="Baskerville Old Face"/>
            <w:color w:val="000000"/>
            <w:spacing w:val="0"/>
            <w:position w:val="0"/>
            <w:sz w:val="20"/>
            <w:u w:val="single"/>
            <w:shd w:fill="auto" w:val="clear"/>
          </w:rPr>
          <w:t xml:space="preserve">www.eslghana.com</w:t>
        </w:r>
      </w:hyperlink>
    </w:p>
    <w:p>
      <w:pPr>
        <w:spacing w:before="0" w:after="0" w:line="240"/>
        <w:ind w:right="0" w:left="-540" w:firstLine="0"/>
        <w:jc w:val="left"/>
        <w:rPr>
          <w:rFonts w:ascii="Comic Sans MS" w:hAnsi="Comic Sans MS" w:cs="Comic Sans MS" w:eastAsia="Comic Sans MS"/>
          <w:color w:val="auto"/>
          <w:spacing w:val="0"/>
          <w:position w:val="0"/>
          <w:sz w:val="24"/>
          <w:u w:val="single"/>
          <w:shd w:fill="auto" w:val="clear"/>
        </w:rPr>
      </w:pPr>
    </w:p>
    <w:p>
      <w:pPr>
        <w:spacing w:before="0" w:after="0" w:line="240"/>
        <w:ind w:right="0" w:left="-540" w:firstLine="540"/>
        <w:jc w:val="left"/>
        <w:rPr>
          <w:rFonts w:ascii="Comic Sans MS" w:hAnsi="Comic Sans MS" w:cs="Comic Sans MS" w:eastAsia="Comic Sans MS"/>
          <w:b/>
          <w:color w:val="auto"/>
          <w:spacing w:val="0"/>
          <w:position w:val="0"/>
          <w:sz w:val="24"/>
          <w:u w:val="single"/>
          <w:shd w:fill="auto" w:val="clear"/>
        </w:rPr>
      </w:pPr>
      <w:r>
        <w:rPr>
          <w:rFonts w:ascii="Comic Sans MS" w:hAnsi="Comic Sans MS" w:cs="Comic Sans MS" w:eastAsia="Comic Sans MS"/>
          <w:b/>
          <w:color w:val="auto"/>
          <w:spacing w:val="0"/>
          <w:position w:val="0"/>
          <w:sz w:val="24"/>
          <w:u w:val="single"/>
          <w:shd w:fill="auto" w:val="clear"/>
        </w:rPr>
        <w:t xml:space="preserve">PROFILE</w:t>
      </w:r>
    </w:p>
    <w:p>
      <w:pPr>
        <w:spacing w:before="0" w:after="0" w:line="240"/>
        <w:ind w:right="0" w:left="0" w:firstLine="0"/>
        <w:jc w:val="both"/>
        <w:rPr>
          <w:rFonts w:ascii="Comic Sans MS" w:hAnsi="Comic Sans MS" w:cs="Comic Sans MS" w:eastAsia="Comic Sans MS"/>
          <w:color w:val="auto"/>
          <w:spacing w:val="0"/>
          <w:position w:val="0"/>
          <w:sz w:val="20"/>
          <w:shd w:fill="auto" w:val="clear"/>
        </w:rPr>
      </w:pPr>
    </w:p>
    <w:p>
      <w:pPr>
        <w:numPr>
          <w:ilvl w:val="0"/>
          <w:numId w:val="5"/>
        </w:numPr>
        <w:tabs>
          <w:tab w:val="left" w:pos="720" w:leader="none"/>
          <w:tab w:val="left" w:pos="0" w:leader="none"/>
        </w:tabs>
        <w:spacing w:before="0" w:after="0" w:line="240"/>
        <w:ind w:right="0" w:left="0" w:firstLine="0"/>
        <w:jc w:val="both"/>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Introduction</w:t>
      </w:r>
    </w:p>
    <w:p>
      <w:pPr>
        <w:spacing w:before="0" w:after="0" w:line="240"/>
        <w:ind w:right="0" w:left="0" w:firstLine="360"/>
        <w:jc w:val="both"/>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ESL Consulting Limited (ESL) specializes in the fields of Social and Environmental Impact Assessment (ESIA), Environmental Management Plans (EMP), Environmental Monitoring Studies (EMS), Environmental Sensitivity Analysis (ESA), Strategic Environmental Assessment (SEA), Coastal Development &amp; Management, Aquatic Resources Management, Fisheries Impact Assessment, Oceanographic Studies &amp; Modelling, and Hydrology &amp; Water Resource Assessment. Over the past decade, ESL has been involved in community stakeholder engagements as part of ESIA in the Western Region primarily with Tullow on the Jubilee and TEN projects, The LONRHO port project at Atuabo, eni Ghana and recently with MEDEA.</w:t>
      </w:r>
    </w:p>
    <w:p>
      <w:pPr>
        <w:spacing w:before="120" w:after="0" w:line="240"/>
        <w:ind w:right="0" w:left="0" w:firstLine="360"/>
        <w:jc w:val="both"/>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ESL is incorporated in Ghana under the company’s code as a limited liability company. The core staff of ESL have been active on the Ghanaian and international environmental scene in the field of impact assessment for several years. The Company boasts of a core of highly-trained high-level manpower resource and several external consultants who are experts in several specific fields related to our core business. ESL consultants have been involved in several high profile social and environmental impact assessment and monitoring studies, notable among which are the ESIA and EMS of the Keta Sea Defense Works, the ESIA for the West African Gas Pipeline Project.</w:t>
      </w:r>
    </w:p>
    <w:p>
      <w:pPr>
        <w:spacing w:before="120" w:after="0" w:line="240"/>
        <w:ind w:right="0" w:left="0" w:firstLine="360"/>
        <w:jc w:val="both"/>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We are familiar with the social challenges and the emerging new ones with almost all the coastal towns in the Western region, in particular the MMDAs, fishermen and the traditional authorities from Shama to Newtown.</w:t>
      </w:r>
    </w:p>
    <w:p>
      <w:pPr>
        <w:spacing w:before="120" w:after="0" w:line="240"/>
        <w:ind w:right="0" w:left="0" w:firstLine="360"/>
        <w:jc w:val="both"/>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Our firm comprises of social, health and environmental experts including a qualified chartered accountant who manages our finances.</w:t>
      </w:r>
    </w:p>
    <w:p>
      <w:pPr>
        <w:spacing w:before="0" w:after="0" w:line="240"/>
        <w:ind w:right="0" w:left="0" w:firstLine="0"/>
        <w:jc w:val="both"/>
        <w:rPr>
          <w:rFonts w:ascii="Comic Sans MS" w:hAnsi="Comic Sans MS" w:cs="Comic Sans MS" w:eastAsia="Comic Sans MS"/>
          <w:color w:val="auto"/>
          <w:spacing w:val="0"/>
          <w:position w:val="0"/>
          <w:sz w:val="20"/>
          <w:shd w:fill="auto" w:val="clear"/>
        </w:rPr>
      </w:pPr>
    </w:p>
    <w:p>
      <w:pPr>
        <w:numPr>
          <w:ilvl w:val="0"/>
          <w:numId w:val="9"/>
        </w:numPr>
        <w:tabs>
          <w:tab w:val="left" w:pos="720" w:leader="none"/>
          <w:tab w:val="left" w:pos="0" w:leader="none"/>
        </w:tabs>
        <w:spacing w:before="0" w:after="0" w:line="240"/>
        <w:ind w:right="0" w:left="0" w:firstLine="0"/>
        <w:jc w:val="both"/>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Policy Statement</w:t>
      </w:r>
    </w:p>
    <w:p>
      <w:pPr>
        <w:spacing w:before="0" w:after="0" w:line="240"/>
        <w:ind w:right="0" w:left="0" w:firstLine="360"/>
        <w:jc w:val="both"/>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Legislative instrument (LI) 1652 and Act 490 of the Parliament of the Republic of Ghana seeks to create a framework for the sustainable development and exploitation of natural renewable and non-renewable resources in Ghana. In line with Ghana’s environmental policies and the World Bank’s </w:t>
      </w:r>
    </w:p>
    <w:p>
      <w:pPr>
        <w:spacing w:before="0" w:after="0" w:line="240"/>
        <w:ind w:right="0" w:left="0" w:firstLine="0"/>
        <w:jc w:val="both"/>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policies on sustainable development, ESL seeks to work together with proponents of undertakings (clients) to come to the most environmentally friendly’ way of achieving their developmental objectives.</w:t>
      </w:r>
    </w:p>
    <w:p>
      <w:pPr>
        <w:spacing w:before="0" w:after="0" w:line="240"/>
        <w:ind w:right="0" w:left="0" w:firstLine="360"/>
        <w:jc w:val="both"/>
        <w:rPr>
          <w:rFonts w:ascii="Comic Sans MS" w:hAnsi="Comic Sans MS" w:cs="Comic Sans MS" w:eastAsia="Comic Sans MS"/>
          <w:color w:val="auto"/>
          <w:spacing w:val="0"/>
          <w:position w:val="0"/>
          <w:sz w:val="20"/>
          <w:shd w:fill="auto" w:val="clear"/>
        </w:rPr>
      </w:pPr>
    </w:p>
    <w:p>
      <w:pPr>
        <w:spacing w:before="0" w:after="0" w:line="240"/>
        <w:ind w:right="0" w:left="0" w:firstLine="360"/>
        <w:jc w:val="both"/>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ESL does this by linking with proponents at the inception stage of projects, conducting rigorous and high quality scientific studies and technical policy reviews on the proposed development, identifying the probable effects of the development on the economy and the environment, advising proponents on best approach method and preparing a comprehensive management and policy plan for the development.</w:t>
      </w:r>
    </w:p>
    <w:p>
      <w:pPr>
        <w:spacing w:before="0" w:after="0" w:line="240"/>
        <w:ind w:right="0" w:left="0" w:firstLine="0"/>
        <w:jc w:val="both"/>
        <w:rPr>
          <w:rFonts w:ascii="Comic Sans MS" w:hAnsi="Comic Sans MS" w:cs="Comic Sans MS" w:eastAsia="Comic Sans MS"/>
          <w:color w:val="auto"/>
          <w:spacing w:val="0"/>
          <w:position w:val="0"/>
          <w:sz w:val="20"/>
          <w:shd w:fill="auto" w:val="clear"/>
        </w:rPr>
      </w:pPr>
    </w:p>
    <w:p>
      <w:pPr>
        <w:numPr>
          <w:ilvl w:val="0"/>
          <w:numId w:val="14"/>
        </w:numPr>
        <w:tabs>
          <w:tab w:val="left" w:pos="720" w:leader="none"/>
          <w:tab w:val="left" w:pos="0" w:leader="none"/>
        </w:tabs>
        <w:spacing w:before="0" w:after="0" w:line="240"/>
        <w:ind w:right="0" w:left="0" w:firstLine="0"/>
        <w:jc w:val="both"/>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How ESL Achieves its Goals</w:t>
      </w:r>
    </w:p>
    <w:p>
      <w:pPr>
        <w:spacing w:before="0" w:after="0" w:line="240"/>
        <w:ind w:right="0" w:left="0" w:firstLine="360"/>
        <w:jc w:val="both"/>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The </w:t>
      </w:r>
      <w:r>
        <w:rPr>
          <w:rFonts w:ascii="Comic Sans MS" w:hAnsi="Comic Sans MS" w:cs="Comic Sans MS" w:eastAsia="Comic Sans MS"/>
          <w:i/>
          <w:color w:val="auto"/>
          <w:spacing w:val="0"/>
          <w:position w:val="0"/>
          <w:sz w:val="20"/>
          <w:shd w:fill="auto" w:val="clear"/>
        </w:rPr>
        <w:t xml:space="preserve">modus operandi</w:t>
      </w:r>
      <w:r>
        <w:rPr>
          <w:rFonts w:ascii="Comic Sans MS" w:hAnsi="Comic Sans MS" w:cs="Comic Sans MS" w:eastAsia="Comic Sans MS"/>
          <w:color w:val="auto"/>
          <w:spacing w:val="0"/>
          <w:position w:val="0"/>
          <w:sz w:val="20"/>
          <w:shd w:fill="auto" w:val="clear"/>
        </w:rPr>
        <w:t xml:space="preserve"> of ESL is an iterative one, with ESL coming into the project cycle at the inception stage. ESL then conducts a desktop study into the project, mainly made up of research in publications, academic journals, technical papers, grey literature, previous documents into similar or related development, and intensive consultations with stakeholders, interested and affected parties so as to identify the key issues pertaining to the undertaking. ESL then communicates this to the technical and economic analysis teams to assess and identifies the best ways to implement the project. </w:t>
      </w:r>
    </w:p>
    <w:p>
      <w:pPr>
        <w:spacing w:before="0" w:after="0" w:line="240"/>
        <w:ind w:right="0" w:left="0" w:firstLine="0"/>
        <w:jc w:val="both"/>
        <w:rPr>
          <w:rFonts w:ascii="Comic Sans MS" w:hAnsi="Comic Sans MS" w:cs="Comic Sans MS" w:eastAsia="Comic Sans MS"/>
          <w:b/>
          <w:color w:val="auto"/>
          <w:spacing w:val="0"/>
          <w:position w:val="0"/>
          <w:sz w:val="20"/>
          <w:u w:val="single"/>
          <w:shd w:fill="auto" w:val="clear"/>
        </w:rPr>
      </w:pPr>
    </w:p>
    <w:p>
      <w:pPr>
        <w:spacing w:before="0" w:after="0" w:line="240"/>
        <w:ind w:right="0" w:left="0" w:firstLine="0"/>
        <w:jc w:val="both"/>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u w:val="single"/>
          <w:shd w:fill="auto" w:val="clear"/>
        </w:rPr>
        <w:t xml:space="preserve">Some Major Projects of ESL</w:t>
      </w:r>
      <w:r>
        <w:rPr>
          <w:rFonts w:ascii="Comic Sans MS" w:hAnsi="Comic Sans MS" w:cs="Comic Sans MS" w:eastAsia="Comic Sans MS"/>
          <w:b/>
          <w:color w:val="auto"/>
          <w:spacing w:val="0"/>
          <w:position w:val="0"/>
          <w:sz w:val="20"/>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8"/>
        </w:numPr>
        <w:tabs>
          <w:tab w:val="left" w:pos="720" w:leader="none"/>
          <w:tab w:val="left" w:pos="0" w:leader="none"/>
        </w:tabs>
        <w:spacing w:before="0" w:after="0" w:line="240"/>
        <w:ind w:right="0" w:left="0" w:firstLine="0"/>
        <w:jc w:val="both"/>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MEDEA Development Limited, 2014. Stakeholder consultation involving 30 contacts including Chief fishermen, women groups, traditional leaders and Government organisations in the Western Region for the East Cape Three Points (ECTP) Oil and Gas Concession Block.</w:t>
      </w:r>
    </w:p>
    <w:p>
      <w:pPr>
        <w:numPr>
          <w:ilvl w:val="0"/>
          <w:numId w:val="18"/>
        </w:numPr>
        <w:tabs>
          <w:tab w:val="left" w:pos="720" w:leader="none"/>
          <w:tab w:val="left" w:pos="0" w:leader="none"/>
        </w:tabs>
        <w:spacing w:before="0" w:after="0" w:line="240"/>
        <w:ind w:right="0" w:left="0" w:firstLine="0"/>
        <w:jc w:val="both"/>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eni/Saipem Environmental Social and Health Impact Assessment of the Outer Cape Three Points Block (Phase 1) offshore Ghana (2013+).</w:t>
      </w:r>
    </w:p>
    <w:p>
      <w:pPr>
        <w:numPr>
          <w:ilvl w:val="0"/>
          <w:numId w:val="18"/>
        </w:numPr>
        <w:tabs>
          <w:tab w:val="left" w:pos="720" w:leader="none"/>
          <w:tab w:val="left" w:pos="0" w:leader="none"/>
        </w:tabs>
        <w:spacing w:before="0" w:after="0" w:line="240"/>
        <w:ind w:right="0" w:left="0" w:firstLine="0"/>
        <w:jc w:val="both"/>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West African Gas Pipeline Company Limited (WAPCo)(2013). ESL was contracted by the WAPCo Environmental Management Plan (EMP) for the Ghana component of the West African Gas Pipeline onshore terminals at Tema and Takoradi.</w:t>
      </w:r>
    </w:p>
    <w:p>
      <w:pPr>
        <w:numPr>
          <w:ilvl w:val="0"/>
          <w:numId w:val="18"/>
        </w:numPr>
        <w:tabs>
          <w:tab w:val="left" w:pos="720" w:leader="none"/>
          <w:tab w:val="left" w:pos="0" w:leader="none"/>
        </w:tabs>
        <w:spacing w:before="0" w:after="0" w:line="240"/>
        <w:ind w:right="0" w:left="0" w:firstLine="0"/>
        <w:jc w:val="both"/>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Rider Steel Ghana Limited 2012-2013. ESL carried out the ESIA for the Steel production plant at Tema, Ghana. </w:t>
      </w:r>
      <w:r>
        <w:rPr>
          <w:rFonts w:ascii="Calibri" w:hAnsi="Calibri" w:cs="Calibri" w:eastAsia="Calibri"/>
          <w:color w:val="auto"/>
          <w:spacing w:val="0"/>
          <w:position w:val="0"/>
          <w:sz w:val="24"/>
          <w:shd w:fill="auto" w:val="clear"/>
        </w:rPr>
        <w:t xml:space="preserve">The steel plant makes use of a water-cooled induction furnace with reduced environmental emissions for melting scrap and reprocessing it back to steel.</w:t>
      </w:r>
    </w:p>
    <w:p>
      <w:pPr>
        <w:numPr>
          <w:ilvl w:val="0"/>
          <w:numId w:val="18"/>
        </w:numPr>
        <w:tabs>
          <w:tab w:val="left" w:pos="720" w:leader="none"/>
          <w:tab w:val="left" w:pos="0" w:leader="none"/>
        </w:tabs>
        <w:spacing w:before="0" w:after="0" w:line="240"/>
        <w:ind w:right="0" w:left="0" w:firstLine="0"/>
        <w:jc w:val="both"/>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Ghana Oil Services Terminal (OST) 2012. ESL undertook ESIA for the new OST in the Western Region of Ghana at Atuabo for Lonrho Ghana Limited (with ERM).</w:t>
      </w:r>
    </w:p>
    <w:p>
      <w:pPr>
        <w:numPr>
          <w:ilvl w:val="0"/>
          <w:numId w:val="18"/>
        </w:numPr>
        <w:tabs>
          <w:tab w:val="left" w:pos="720" w:leader="none"/>
          <w:tab w:val="left" w:pos="0" w:leader="none"/>
        </w:tabs>
        <w:spacing w:before="0" w:after="0" w:line="240"/>
        <w:ind w:right="0" w:left="0" w:firstLine="0"/>
        <w:jc w:val="both"/>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Tullow Deep Water Tano Baseline Survey (2011). ESL undertook benthic infauna analyses component of the Deep Water Tano Environmental baseline studies in partnership (with CSA International).</w:t>
      </w:r>
    </w:p>
    <w:p>
      <w:pPr>
        <w:numPr>
          <w:ilvl w:val="0"/>
          <w:numId w:val="18"/>
        </w:numPr>
        <w:tabs>
          <w:tab w:val="left" w:pos="720" w:leader="none"/>
          <w:tab w:val="left" w:pos="0" w:leader="none"/>
        </w:tabs>
        <w:spacing w:before="0" w:after="0" w:line="240"/>
        <w:ind w:right="0" w:left="0" w:firstLine="0"/>
        <w:jc w:val="both"/>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Tullow Jubilee Field Drill Cuttings Survey (2011). ESL undertook benthic infauna analyses for the Jubilee Field Drill Cuttings Study in partnership (with CSA International).</w:t>
      </w:r>
    </w:p>
    <w:p>
      <w:pPr>
        <w:numPr>
          <w:ilvl w:val="0"/>
          <w:numId w:val="18"/>
        </w:numPr>
        <w:tabs>
          <w:tab w:val="left" w:pos="720" w:leader="none"/>
          <w:tab w:val="left" w:pos="0" w:leader="none"/>
        </w:tabs>
        <w:spacing w:before="0" w:after="0" w:line="240"/>
        <w:ind w:right="0" w:left="0" w:firstLine="0"/>
        <w:jc w:val="both"/>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Tullow Fisheries Study (2010-11). ESL undertook fisheries studies with ERM (Hong Kong) as part of the Jubilee Oil Phase I Development Project for Tullow Ghana Limited.</w:t>
      </w:r>
    </w:p>
    <w:p>
      <w:pPr>
        <w:numPr>
          <w:ilvl w:val="0"/>
          <w:numId w:val="18"/>
        </w:numPr>
        <w:tabs>
          <w:tab w:val="left" w:pos="720" w:leader="none"/>
          <w:tab w:val="left" w:pos="0" w:leader="none"/>
        </w:tabs>
        <w:spacing w:before="0" w:after="0" w:line="240"/>
        <w:ind w:right="0" w:left="0" w:firstLine="0"/>
        <w:jc w:val="both"/>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AngloGold Ashanti Mines (2010). Ground Water Quality Monitoring, Borehole Infrastructure Assessment and Pumping Tests for Hundred (100) Boreholes within the Obuasi, Ghana.</w:t>
      </w:r>
    </w:p>
    <w:p>
      <w:pPr>
        <w:numPr>
          <w:ilvl w:val="0"/>
          <w:numId w:val="18"/>
        </w:numPr>
        <w:tabs>
          <w:tab w:val="left" w:pos="720" w:leader="none"/>
          <w:tab w:val="left" w:pos="0" w:leader="none"/>
        </w:tabs>
        <w:spacing w:before="0" w:after="0" w:line="240"/>
        <w:ind w:right="0" w:left="0" w:firstLine="0"/>
        <w:jc w:val="both"/>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National Oil Company of Liberia Phase I (2009-2011). International consultancy to the Government of Liberia on the extension of the outer limits of the continental shelf of Liberia.</w:t>
      </w:r>
    </w:p>
    <w:p>
      <w:pPr>
        <w:numPr>
          <w:ilvl w:val="0"/>
          <w:numId w:val="18"/>
        </w:numPr>
        <w:tabs>
          <w:tab w:val="left" w:pos="720" w:leader="none"/>
          <w:tab w:val="left" w:pos="0" w:leader="none"/>
        </w:tabs>
        <w:spacing w:before="0" w:after="0" w:line="240"/>
        <w:ind w:right="0" w:left="0" w:firstLine="0"/>
        <w:jc w:val="both"/>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MTN-West Africa Cable System (2009). ESL with ERM (South Africa) undertook onshore and offshore preliminary environmental assessment for the Ghana section of the international telecom cable for MTN Ghana Limited.</w:t>
      </w:r>
    </w:p>
    <w:p>
      <w:pPr>
        <w:numPr>
          <w:ilvl w:val="0"/>
          <w:numId w:val="18"/>
        </w:numPr>
        <w:tabs>
          <w:tab w:val="left" w:pos="720" w:leader="none"/>
          <w:tab w:val="left" w:pos="0" w:leader="none"/>
        </w:tabs>
        <w:spacing w:before="0" w:after="0" w:line="240"/>
        <w:ind w:right="0" w:left="0" w:firstLine="0"/>
        <w:jc w:val="both"/>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Ghana Jubilee Offshore Oil Development EIA (2009). The Jubilee Field Phase One Development involves the extraction of hydrocarbon from an underground reservoir located in deepwater offshore Ghana in the Western Region, located 60 km from the land</w:t>
      </w:r>
    </w:p>
    <w:p>
      <w:pPr>
        <w:numPr>
          <w:ilvl w:val="0"/>
          <w:numId w:val="18"/>
        </w:numPr>
        <w:tabs>
          <w:tab w:val="left" w:pos="720" w:leader="none"/>
          <w:tab w:val="left" w:pos="0" w:leader="none"/>
        </w:tabs>
        <w:spacing w:before="0" w:after="0" w:line="240"/>
        <w:ind w:right="0" w:left="0" w:firstLine="0"/>
        <w:jc w:val="both"/>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West Africa Gas Pipeline (WAGP) project (2003-6).</w:t>
      </w:r>
    </w:p>
    <w:p>
      <w:pPr>
        <w:spacing w:before="0" w:after="0" w:line="240"/>
        <w:ind w:right="0" w:left="0" w:firstLine="360"/>
        <w:jc w:val="both"/>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ESL led the local counterpart team in the execution of the offshore and onshore EIA of the WAGP project. The terms of reference for the EIA sub-contractor was to generate a high-quality EIS acceptable to the proponent, World Bank, Ghana EPA and other interested groups worldwide, identifying all potential impacts and recommending appropriate mitigation and/or management plans within a very limited time schedule. </w:t>
      </w:r>
    </w:p>
    <w:p>
      <w:pPr>
        <w:spacing w:before="0" w:after="0" w:line="240"/>
        <w:ind w:right="0" w:left="0" w:firstLine="360"/>
        <w:jc w:val="both"/>
        <w:rPr>
          <w:rFonts w:ascii="Comic Sans MS" w:hAnsi="Comic Sans MS" w:cs="Comic Sans MS" w:eastAsia="Comic Sans MS"/>
          <w:color w:val="auto"/>
          <w:spacing w:val="0"/>
          <w:position w:val="0"/>
          <w:sz w:val="20"/>
          <w:shd w:fill="auto" w:val="clear"/>
        </w:rPr>
      </w:pPr>
    </w:p>
    <w:p>
      <w:pPr>
        <w:spacing w:before="0" w:after="0" w:line="240"/>
        <w:ind w:right="0" w:left="0" w:firstLine="360"/>
        <w:jc w:val="both"/>
        <w:rPr>
          <w:rFonts w:ascii="Comic Sans MS" w:hAnsi="Comic Sans MS" w:cs="Comic Sans MS" w:eastAsia="Comic Sans MS"/>
          <w:color w:val="auto"/>
          <w:spacing w:val="0"/>
          <w:position w:val="0"/>
          <w:sz w:val="20"/>
          <w:shd w:fill="auto" w:val="clear"/>
        </w:rPr>
      </w:pPr>
    </w:p>
    <w:p>
      <w:pPr>
        <w:numPr>
          <w:ilvl w:val="0"/>
          <w:numId w:val="20"/>
        </w:numPr>
        <w:tabs>
          <w:tab w:val="left" w:pos="720" w:leader="none"/>
          <w:tab w:val="left" w:pos="0" w:leader="none"/>
        </w:tabs>
        <w:spacing w:before="0" w:after="0" w:line="240"/>
        <w:ind w:right="0" w:left="0" w:firstLine="0"/>
        <w:jc w:val="both"/>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Keta Sea Defense Works (KSDW) project (2001-5).</w:t>
      </w:r>
    </w:p>
    <w:p>
      <w:pPr>
        <w:spacing w:before="0" w:after="0" w:line="240"/>
        <w:ind w:right="0" w:left="0" w:firstLine="360"/>
        <w:jc w:val="both"/>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The KSDW was a huge project aimed at reducing the coastal erosion, reclaiming land and constructing a link road within the Keta area in the Volta Region of Ghana. Current ESL staff was involved, with other foreign counterparts, in the scientific study on the erosion problem, EIA and engineering design of the project. ESL was engaged in the EMS of the project which lasted 4 years.</w:t>
      </w:r>
    </w:p>
    <w:p>
      <w:pPr>
        <w:spacing w:before="0" w:after="0" w:line="240"/>
        <w:ind w:right="0" w:left="0" w:firstLine="360"/>
        <w:jc w:val="both"/>
        <w:rPr>
          <w:rFonts w:ascii="Comic Sans MS" w:hAnsi="Comic Sans MS" w:cs="Comic Sans MS" w:eastAsia="Comic Sans MS"/>
          <w:color w:val="auto"/>
          <w:spacing w:val="0"/>
          <w:position w:val="0"/>
          <w:sz w:val="20"/>
          <w:shd w:fill="auto" w:val="clear"/>
        </w:rPr>
      </w:pPr>
    </w:p>
    <w:p>
      <w:pPr>
        <w:spacing w:before="0" w:after="0" w:line="240"/>
        <w:ind w:right="0" w:left="0" w:firstLine="360"/>
        <w:jc w:val="both"/>
        <w:rPr>
          <w:rFonts w:ascii="Comic Sans MS" w:hAnsi="Comic Sans MS" w:cs="Comic Sans MS" w:eastAsia="Comic Sans MS"/>
          <w:color w:val="auto"/>
          <w:spacing w:val="0"/>
          <w:position w:val="0"/>
          <w:sz w:val="20"/>
          <w:shd w:fill="auto" w:val="clear"/>
        </w:rPr>
      </w:pPr>
    </w:p>
    <w:p>
      <w:pPr>
        <w:numPr>
          <w:ilvl w:val="0"/>
          <w:numId w:val="22"/>
        </w:numPr>
        <w:tabs>
          <w:tab w:val="left" w:pos="720" w:leader="none"/>
          <w:tab w:val="left" w:pos="0" w:leader="none"/>
        </w:tabs>
        <w:spacing w:before="0" w:after="0" w:line="240"/>
        <w:ind w:right="0" w:left="0" w:firstLine="0"/>
        <w:jc w:val="both"/>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Saltpond Offshore Producing Company Limited (SOPCL) 2006.</w:t>
      </w:r>
    </w:p>
    <w:p>
      <w:pPr>
        <w:spacing w:before="0" w:after="0" w:line="240"/>
        <w:ind w:right="0" w:left="0" w:firstLine="360"/>
        <w:jc w:val="both"/>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ESL consultants produced the first EMP for SOPCL which is jointly operated by the Ghana National Petroleum Corporation (GNPC) and Lushann Eternit Energy Limited. for the period 2008-2011. The report appraised the existing environmental performance of the SOPCL activities and provided an EMP with recommendations for meeting international and local standards required for its operations. </w:t>
      </w:r>
    </w:p>
    <w:p>
      <w:pPr>
        <w:spacing w:before="0" w:after="0" w:line="240"/>
        <w:ind w:right="0" w:left="0" w:firstLine="360"/>
        <w:jc w:val="both"/>
        <w:rPr>
          <w:rFonts w:ascii="Comic Sans MS" w:hAnsi="Comic Sans MS" w:cs="Comic Sans MS" w:eastAsia="Comic Sans MS"/>
          <w:color w:val="auto"/>
          <w:spacing w:val="0"/>
          <w:position w:val="0"/>
          <w:sz w:val="20"/>
          <w:shd w:fill="auto" w:val="clear"/>
        </w:rPr>
      </w:pPr>
    </w:p>
    <w:p>
      <w:pPr>
        <w:spacing w:before="0" w:after="0" w:line="240"/>
        <w:ind w:right="0" w:left="0" w:firstLine="360"/>
        <w:jc w:val="both"/>
        <w:rPr>
          <w:rFonts w:ascii="Comic Sans MS" w:hAnsi="Comic Sans MS" w:cs="Comic Sans MS" w:eastAsia="Comic Sans MS"/>
          <w:color w:val="auto"/>
          <w:spacing w:val="0"/>
          <w:position w:val="0"/>
          <w:sz w:val="20"/>
          <w:shd w:fill="auto" w:val="clear"/>
        </w:rPr>
      </w:pPr>
    </w:p>
    <w:p>
      <w:pPr>
        <w:spacing w:before="0" w:after="0" w:line="240"/>
        <w:ind w:right="0" w:left="0" w:firstLine="360"/>
        <w:jc w:val="both"/>
        <w:rPr>
          <w:rFonts w:ascii="Comic Sans MS" w:hAnsi="Comic Sans MS" w:cs="Comic Sans MS" w:eastAsia="Comic Sans MS"/>
          <w:color w:val="auto"/>
          <w:spacing w:val="0"/>
          <w:position w:val="0"/>
          <w:sz w:val="20"/>
          <w:shd w:fill="auto" w:val="clear"/>
        </w:rPr>
      </w:pPr>
    </w:p>
    <w:p>
      <w:pPr>
        <w:spacing w:before="0" w:after="0" w:line="240"/>
        <w:ind w:right="0" w:left="0" w:firstLine="0"/>
        <w:jc w:val="both"/>
        <w:rPr>
          <w:rFonts w:ascii="Comic Sans MS" w:hAnsi="Comic Sans MS" w:cs="Comic Sans MS" w:eastAsia="Comic Sans MS"/>
          <w:color w:val="auto"/>
          <w:spacing w:val="0"/>
          <w:position w:val="0"/>
          <w:sz w:val="20"/>
          <w:u w:val="single"/>
          <w:shd w:fill="auto" w:val="clear"/>
        </w:rPr>
      </w:pPr>
      <w:r>
        <w:rPr>
          <w:rFonts w:ascii="Comic Sans MS" w:hAnsi="Comic Sans MS" w:cs="Comic Sans MS" w:eastAsia="Comic Sans MS"/>
          <w:color w:val="auto"/>
          <w:spacing w:val="0"/>
          <w:position w:val="0"/>
          <w:sz w:val="20"/>
          <w:u w:val="single"/>
          <w:shd w:fill="auto" w:val="clear"/>
        </w:rPr>
        <w:t xml:space="preserve">ESL staff/consultants have also worked with the following clients: </w:t>
      </w:r>
    </w:p>
    <w:p>
      <w:pPr>
        <w:spacing w:before="0" w:after="0" w:line="240"/>
        <w:ind w:right="0" w:left="0" w:firstLine="0"/>
        <w:jc w:val="both"/>
        <w:rPr>
          <w:rFonts w:ascii="Comic Sans MS" w:hAnsi="Comic Sans MS" w:cs="Comic Sans MS" w:eastAsia="Comic Sans MS"/>
          <w:color w:val="auto"/>
          <w:spacing w:val="0"/>
          <w:position w:val="0"/>
          <w:sz w:val="20"/>
          <w:shd w:fill="auto" w:val="clear"/>
        </w:rPr>
      </w:pPr>
    </w:p>
    <w:p>
      <w:pPr>
        <w:numPr>
          <w:ilvl w:val="0"/>
          <w:numId w:val="25"/>
        </w:numPr>
        <w:spacing w:before="0" w:after="0" w:line="240"/>
        <w:ind w:right="0" w:left="720" w:hanging="360"/>
        <w:jc w:val="both"/>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Halcrow New York (USA) </w:t>
      </w: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Tema and Takoradi Port Development Master Plans. Environmental Impact Assessment for Preliminary Environmental Report. (2008). </w:t>
      </w:r>
    </w:p>
    <w:p>
      <w:pPr>
        <w:numPr>
          <w:ilvl w:val="0"/>
          <w:numId w:val="25"/>
        </w:numPr>
        <w:spacing w:before="0" w:after="0" w:line="240"/>
        <w:ind w:right="0" w:left="720" w:hanging="360"/>
        <w:jc w:val="both"/>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AngloGold Ashanti </w:t>
      </w: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Surface and Ground water Quality Survey of the Iduapriem Mine, Tarkwa, Ghana. (2008).</w:t>
      </w:r>
    </w:p>
    <w:p>
      <w:pPr>
        <w:spacing w:before="0" w:after="0" w:line="240"/>
        <w:ind w:right="0" w:left="0" w:firstLine="0"/>
        <w:jc w:val="both"/>
        <w:rPr>
          <w:rFonts w:ascii="Comic Sans MS" w:hAnsi="Comic Sans MS" w:cs="Comic Sans MS" w:eastAsia="Comic Sans MS"/>
          <w:color w:val="auto"/>
          <w:spacing w:val="0"/>
          <w:position w:val="0"/>
          <w:sz w:val="20"/>
          <w:shd w:fill="auto" w:val="clear"/>
        </w:rPr>
      </w:pPr>
    </w:p>
    <w:p>
      <w:pPr>
        <w:spacing w:before="0" w:after="0" w:line="240"/>
        <w:ind w:right="0" w:left="0" w:firstLine="0"/>
        <w:jc w:val="both"/>
        <w:rPr>
          <w:rFonts w:ascii="Comic Sans MS" w:hAnsi="Comic Sans MS" w:cs="Comic Sans MS" w:eastAsia="Comic Sans MS"/>
          <w:color w:val="auto"/>
          <w:spacing w:val="0"/>
          <w:position w:val="0"/>
          <w:sz w:val="20"/>
          <w:shd w:fill="auto" w:val="clear"/>
        </w:rPr>
      </w:pPr>
    </w:p>
    <w:p>
      <w:pPr>
        <w:spacing w:before="0" w:after="0" w:line="240"/>
        <w:ind w:right="0" w:left="0" w:firstLine="0"/>
        <w:jc w:val="both"/>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Directors</w:t>
      </w:r>
      <w:r>
        <w:rPr>
          <w:rFonts w:ascii="Comic Sans MS" w:hAnsi="Comic Sans MS" w:cs="Comic Sans MS" w:eastAsia="Comic Sans MS"/>
          <w:color w:val="auto"/>
          <w:spacing w:val="0"/>
          <w:position w:val="0"/>
          <w:sz w:val="20"/>
          <w:shd w:fill="auto" w:val="clear"/>
        </w:rPr>
        <w:t xml:space="preserve">:</w:t>
      </w:r>
    </w:p>
    <w:tbl>
      <w:tblPr/>
      <w:tblGrid>
        <w:gridCol w:w="2428"/>
        <w:gridCol w:w="2437"/>
        <w:gridCol w:w="2229"/>
        <w:gridCol w:w="2482"/>
      </w:tblGrid>
      <w:tr>
        <w:trPr>
          <w:trHeight w:val="1" w:hRule="atLeast"/>
          <w:jc w:val="left"/>
        </w:trPr>
        <w:tc>
          <w:tcPr>
            <w:tcW w:w="2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Ayaa K. Armah M.Sc. M.Phil.</w:t>
            </w:r>
          </w:p>
          <w:p>
            <w:pPr>
              <w:spacing w:before="0" w:after="0" w:line="240"/>
              <w:ind w:right="0" w:left="0" w:firstLine="0"/>
              <w:jc w:val="both"/>
              <w:rPr>
                <w:color w:val="auto"/>
                <w:spacing w:val="0"/>
                <w:position w:val="0"/>
                <w:shd w:fill="auto" w:val="clear"/>
              </w:rPr>
            </w:pPr>
          </w:p>
        </w:tc>
        <w:tc>
          <w:tcPr>
            <w:tcW w:w="24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omic Sans MS" w:hAnsi="Comic Sans MS" w:cs="Comic Sans MS" w:eastAsia="Comic Sans MS"/>
                <w:color w:val="auto"/>
                <w:spacing w:val="0"/>
                <w:position w:val="0"/>
                <w:sz w:val="20"/>
                <w:shd w:fill="auto" w:val="clear"/>
              </w:rPr>
              <w:t xml:space="preserve">S.D. Ababio M.Phil.</w:t>
            </w:r>
          </w:p>
        </w:tc>
        <w:tc>
          <w:tcPr>
            <w:tcW w:w="22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omic Sans MS" w:hAnsi="Comic Sans MS" w:cs="Comic Sans MS" w:eastAsia="Comic Sans MS"/>
                <w:color w:val="auto"/>
                <w:spacing w:val="0"/>
                <w:position w:val="0"/>
                <w:sz w:val="20"/>
                <w:shd w:fill="auto" w:val="clear"/>
              </w:rPr>
              <w:t xml:space="preserve">S.Q. Quartey PhD.</w:t>
            </w:r>
          </w:p>
        </w:tc>
        <w:tc>
          <w:tcPr>
            <w:tcW w:w="24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omic Sans MS" w:hAnsi="Comic Sans MS" w:cs="Comic Sans MS" w:eastAsia="Comic Sans MS"/>
                <w:color w:val="auto"/>
                <w:spacing w:val="0"/>
                <w:position w:val="0"/>
                <w:sz w:val="20"/>
                <w:shd w:fill="auto" w:val="clear"/>
              </w:rPr>
              <w:t xml:space="preserve">E. K. Buo (C.A. Ghana, MBA)</w:t>
            </w:r>
          </w:p>
        </w:tc>
      </w:tr>
    </w:tbl>
    <w:p>
      <w:pPr>
        <w:spacing w:before="0" w:after="0" w:line="240"/>
        <w:ind w:right="0" w:left="0" w:firstLine="0"/>
        <w:jc w:val="both"/>
        <w:rPr>
          <w:rFonts w:ascii="Comic Sans MS" w:hAnsi="Comic Sans MS" w:cs="Comic Sans MS" w:eastAsia="Comic Sans MS"/>
          <w:color w:val="auto"/>
          <w:spacing w:val="0"/>
          <w:position w:val="0"/>
          <w:sz w:val="20"/>
          <w:shd w:fill="auto" w:val="clear"/>
        </w:rPr>
      </w:pPr>
    </w:p>
    <w:p>
      <w:pPr>
        <w:spacing w:before="0" w:after="0" w:line="240"/>
        <w:ind w:right="0" w:left="0" w:firstLine="0"/>
        <w:jc w:val="both"/>
        <w:rPr>
          <w:rFonts w:ascii="Comic Sans MS" w:hAnsi="Comic Sans MS" w:cs="Comic Sans MS" w:eastAsia="Comic Sans MS"/>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5">
    <w:abstractNumId w:val="36"/>
  </w:num>
  <w:num w:numId="9">
    <w:abstractNumId w:val="30"/>
  </w:num>
  <w:num w:numId="14">
    <w:abstractNumId w:val="24"/>
  </w:num>
  <w:num w:numId="18">
    <w:abstractNumId w:val="18"/>
  </w:num>
  <w:num w:numId="20">
    <w:abstractNumId w:val="12"/>
  </w:num>
  <w:num w:numId="22">
    <w:abstractNumId w:val="6"/>
  </w:num>
  <w:num w:numId="2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www.eslghana.com/" Id="docRId2" Type="http://schemas.openxmlformats.org/officeDocument/2006/relationships/hyperlink" /><Relationship Target="styles.xml" Id="docRId4" Type="http://schemas.openxmlformats.org/officeDocument/2006/relationships/styles" /></Relationships>
</file>